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77777777" w:rsidR="003254A3" w:rsidRPr="000719BB" w:rsidRDefault="00BD76C3" w:rsidP="00495877">
      <w:pPr>
        <w:pStyle w:val="Titul2"/>
        <w:jc w:val="both"/>
      </w:pPr>
      <w:r w:rsidRPr="00A70686">
        <w:t>Příloha č. 2 c)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234C2DC0" w14:textId="79C7F58B" w:rsidR="00BF54FE" w:rsidRDefault="00BF6274" w:rsidP="00495877">
      <w:pPr>
        <w:pStyle w:val="Tituldatum"/>
        <w:jc w:val="both"/>
      </w:pPr>
      <w:r w:rsidRPr="00BF6274">
        <w:rPr>
          <w:rStyle w:val="Nzevakce"/>
        </w:rPr>
        <w:t>Provádění revizí elektrických zařízení OŘ HK 2023 (SEE, SPS, SMT)</w:t>
      </w:r>
    </w:p>
    <w:p w14:paraId="3C83E376" w14:textId="77777777" w:rsidR="00BF54FE" w:rsidRDefault="00BF54FE" w:rsidP="00495877">
      <w:pPr>
        <w:pStyle w:val="Tituldatum"/>
        <w:jc w:val="both"/>
      </w:pP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Pr="00BF6274" w:rsidRDefault="003B111D" w:rsidP="00495877">
      <w:pPr>
        <w:pStyle w:val="Tituldatum"/>
        <w:jc w:val="both"/>
        <w:rPr>
          <w:color w:val="FF0000"/>
        </w:rPr>
      </w:pPr>
    </w:p>
    <w:p w14:paraId="5B144941" w14:textId="6FFFA30B" w:rsidR="00826B7B" w:rsidRPr="00BF6274" w:rsidRDefault="006C2343" w:rsidP="00495877">
      <w:pPr>
        <w:pStyle w:val="Tituldatum"/>
        <w:jc w:val="both"/>
        <w:rPr>
          <w:color w:val="000000" w:themeColor="text1"/>
        </w:rPr>
      </w:pPr>
      <w:r w:rsidRPr="00BF6274">
        <w:rPr>
          <w:color w:val="000000" w:themeColor="text1"/>
        </w:rPr>
        <w:t xml:space="preserve">Datum vydání: </w:t>
      </w:r>
      <w:r w:rsidRPr="00BF6274">
        <w:rPr>
          <w:color w:val="000000" w:themeColor="text1"/>
        </w:rPr>
        <w:tab/>
      </w:r>
      <w:r w:rsidR="00BF6274" w:rsidRPr="00BF6274">
        <w:rPr>
          <w:color w:val="000000" w:themeColor="text1"/>
        </w:rPr>
        <w:t>12</w:t>
      </w:r>
      <w:r w:rsidRPr="00BF6274">
        <w:rPr>
          <w:color w:val="000000" w:themeColor="text1"/>
        </w:rPr>
        <w:t xml:space="preserve">. </w:t>
      </w:r>
      <w:r w:rsidR="00BF6274" w:rsidRPr="00BF6274">
        <w:rPr>
          <w:color w:val="000000" w:themeColor="text1"/>
        </w:rPr>
        <w:t>10</w:t>
      </w:r>
      <w:r w:rsidRPr="00BF6274">
        <w:rPr>
          <w:color w:val="000000" w:themeColor="text1"/>
        </w:rPr>
        <w:t>. 20</w:t>
      </w:r>
      <w:r w:rsidR="002C0924" w:rsidRPr="00BF6274">
        <w:rPr>
          <w:color w:val="000000" w:themeColor="text1"/>
        </w:rPr>
        <w:t>2</w:t>
      </w:r>
      <w:r w:rsidR="00BF6274" w:rsidRPr="00BF6274">
        <w:rPr>
          <w:color w:val="000000" w:themeColor="text1"/>
        </w:rPr>
        <w:t>2</w:t>
      </w:r>
      <w:r w:rsidR="0076790E" w:rsidRPr="00BF6274">
        <w:rPr>
          <w:color w:val="000000" w:themeColor="text1"/>
        </w:rPr>
        <w:t xml:space="preserve"> </w:t>
      </w:r>
    </w:p>
    <w:p w14:paraId="3770A9B4" w14:textId="77777777" w:rsidR="006E39BA" w:rsidRDefault="006E39BA" w:rsidP="00495877">
      <w:pPr>
        <w:jc w:val="both"/>
      </w:pPr>
    </w:p>
    <w:p w14:paraId="6AD909FA" w14:textId="77777777" w:rsidR="006E39BA" w:rsidRDefault="006E39BA" w:rsidP="00495877">
      <w:pPr>
        <w:jc w:val="both"/>
      </w:pPr>
    </w:p>
    <w:p w14:paraId="0925D6EB" w14:textId="77777777" w:rsidR="006E39BA" w:rsidRDefault="006E39BA" w:rsidP="00495877">
      <w:pPr>
        <w:jc w:val="both"/>
      </w:pPr>
    </w:p>
    <w:p w14:paraId="344B334E" w14:textId="6CFF1E15" w:rsidR="00826B7B" w:rsidRDefault="00826B7B" w:rsidP="00495877">
      <w:pPr>
        <w:jc w:val="both"/>
      </w:pPr>
      <w:r>
        <w:br w:type="page"/>
      </w:r>
    </w:p>
    <w:p w14:paraId="6EF9DC99" w14:textId="29C41710" w:rsidR="00DF7BAA" w:rsidRDefault="00BF6274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>
        <w:lastRenderedPageBreak/>
        <w:t>PŘEDMĚT</w:t>
      </w:r>
    </w:p>
    <w:bookmarkEnd w:id="0"/>
    <w:p w14:paraId="38435CD6" w14:textId="0CB66866" w:rsidR="00BE362F" w:rsidRDefault="00BF6274" w:rsidP="00BF6274">
      <w:pPr>
        <w:pStyle w:val="Nadpis2-2"/>
        <w:jc w:val="both"/>
      </w:pPr>
      <w:r w:rsidRPr="000950DA">
        <w:rPr>
          <w:rStyle w:val="Nadpisvtabulce"/>
        </w:rPr>
        <w:t>Předmětem prací je prov</w:t>
      </w:r>
      <w:r>
        <w:rPr>
          <w:rStyle w:val="Nadpisvtabulce"/>
        </w:rPr>
        <w:t>edení</w:t>
      </w:r>
      <w:r w:rsidRPr="000950DA">
        <w:rPr>
          <w:rStyle w:val="Nadpisvtabulce"/>
        </w:rPr>
        <w:t xml:space="preserve"> pravideln</w:t>
      </w:r>
      <w:r>
        <w:rPr>
          <w:rStyle w:val="Nadpisvtabulce"/>
        </w:rPr>
        <w:t>ých</w:t>
      </w:r>
      <w:r w:rsidRPr="000950DA">
        <w:rPr>
          <w:rStyle w:val="Nadpisvtabulce"/>
        </w:rPr>
        <w:t xml:space="preserve"> reviz</w:t>
      </w:r>
      <w:r>
        <w:rPr>
          <w:rStyle w:val="Nadpisvtabulce"/>
        </w:rPr>
        <w:t>í elektrických zařízení a technických prohlídek určených technických zařízení (UTZ)</w:t>
      </w:r>
      <w:r w:rsidRPr="000950DA">
        <w:rPr>
          <w:rStyle w:val="Nadpisvtabulce"/>
        </w:rPr>
        <w:t xml:space="preserve"> v obvodu </w:t>
      </w:r>
      <w:r>
        <w:rPr>
          <w:rStyle w:val="Nadpisvtabulce"/>
        </w:rPr>
        <w:t xml:space="preserve">Správy elektrotechniky a energetiky, Správy pozemních staveb a Správy mostů a tunelů </w:t>
      </w:r>
      <w:r w:rsidRPr="000950DA">
        <w:rPr>
          <w:rStyle w:val="Nadpisvtabulce"/>
        </w:rPr>
        <w:t>OŘ Hradec Králové dle všech příslušných právních předpisů a technických norem, které se na uvedená zařízení vztahují, včetně zhotovení a předání revizní zprávy</w:t>
      </w:r>
      <w:r>
        <w:rPr>
          <w:rStyle w:val="Nadpisvtabulce"/>
        </w:rPr>
        <w:t xml:space="preserve"> k</w:t>
      </w:r>
      <w:r w:rsidRPr="000950DA">
        <w:rPr>
          <w:rStyle w:val="Nadpisvtabulce"/>
        </w:rPr>
        <w:t xml:space="preserve"> příslušný</w:t>
      </w:r>
      <w:r>
        <w:rPr>
          <w:rStyle w:val="Nadpisvtabulce"/>
        </w:rPr>
        <w:t>m</w:t>
      </w:r>
      <w:r w:rsidRPr="000950DA">
        <w:rPr>
          <w:rStyle w:val="Nadpisvtabulce"/>
        </w:rPr>
        <w:t xml:space="preserve"> zařízení</w:t>
      </w:r>
      <w:r>
        <w:rPr>
          <w:rStyle w:val="Nadpisvtabulce"/>
        </w:rPr>
        <w:t>m</w:t>
      </w:r>
      <w:r w:rsidRPr="000950DA">
        <w:rPr>
          <w:rStyle w:val="Nadpisvtabulce"/>
        </w:rPr>
        <w:t>.</w:t>
      </w:r>
      <w:r w:rsidR="00E40CEC">
        <w:t xml:space="preserve"> </w:t>
      </w:r>
    </w:p>
    <w:p w14:paraId="6D771B26" w14:textId="3660CC45" w:rsidR="00DF7BAA" w:rsidRDefault="00DF7BAA" w:rsidP="00495877">
      <w:pPr>
        <w:pStyle w:val="Nadpis2-1"/>
        <w:jc w:val="both"/>
      </w:pPr>
      <w:bookmarkStart w:id="6" w:name="_Toc6410462"/>
      <w:bookmarkStart w:id="7" w:name="_Toc64963035"/>
      <w:r>
        <w:t>PŘÍLOHY</w:t>
      </w:r>
      <w:bookmarkEnd w:id="6"/>
      <w:bookmarkEnd w:id="7"/>
      <w:r w:rsidR="00947B9D">
        <w:t xml:space="preserve"> </w:t>
      </w:r>
    </w:p>
    <w:bookmarkEnd w:id="1"/>
    <w:bookmarkEnd w:id="2"/>
    <w:bookmarkEnd w:id="3"/>
    <w:bookmarkEnd w:id="4"/>
    <w:bookmarkEnd w:id="5"/>
    <w:p w14:paraId="003519DD" w14:textId="77777777" w:rsidR="00BF6274" w:rsidRDefault="00BF6274" w:rsidP="00296D7D">
      <w:pPr>
        <w:pStyle w:val="Nadpis2-2"/>
        <w:numPr>
          <w:ilvl w:val="0"/>
          <w:numId w:val="0"/>
        </w:numPr>
      </w:pPr>
    </w:p>
    <w:p w14:paraId="2B5410FD" w14:textId="73217599" w:rsidR="002B6B58" w:rsidRDefault="00495877" w:rsidP="00296D7D">
      <w:pPr>
        <w:pStyle w:val="Nadpis2-2"/>
        <w:numPr>
          <w:ilvl w:val="0"/>
          <w:numId w:val="0"/>
        </w:numPr>
      </w:pPr>
      <w:r>
        <w:t xml:space="preserve">Příloha č. 1 – </w:t>
      </w:r>
      <w:r w:rsidR="00BF6274">
        <w:t>Seznam revizí</w:t>
      </w:r>
    </w:p>
    <w:p w14:paraId="223FA200" w14:textId="59CE01CA" w:rsidR="00495877" w:rsidRDefault="00495877" w:rsidP="00495877"/>
    <w:p w14:paraId="4F278CEE" w14:textId="33659349" w:rsidR="00495877" w:rsidRDefault="00495877" w:rsidP="00495877"/>
    <w:p w14:paraId="5AD028E4" w14:textId="6ABEA9CF" w:rsidR="00396B4E" w:rsidRDefault="00396B4E" w:rsidP="00495877"/>
    <w:p w14:paraId="2F856ADA" w14:textId="0FA6B0E6" w:rsidR="00396B4E" w:rsidRDefault="00396B4E" w:rsidP="00495877"/>
    <w:p w14:paraId="08DD2EBE" w14:textId="3A08C5CD" w:rsidR="00396B4E" w:rsidRDefault="00396B4E" w:rsidP="00495877"/>
    <w:p w14:paraId="7D991EF6" w14:textId="77777777" w:rsidR="00396B4E" w:rsidRPr="00495877" w:rsidRDefault="00396B4E" w:rsidP="00495877">
      <w:bookmarkStart w:id="8" w:name="_GoBack"/>
      <w:bookmarkEnd w:id="8"/>
    </w:p>
    <w:sectPr w:rsidR="00396B4E" w:rsidRPr="00495877" w:rsidSect="002E74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A8FC1" w14:textId="77777777" w:rsidR="003026C9" w:rsidRDefault="003026C9" w:rsidP="00962258">
      <w:pPr>
        <w:spacing w:after="0" w:line="240" w:lineRule="auto"/>
      </w:pPr>
      <w:r>
        <w:separator/>
      </w:r>
    </w:p>
  </w:endnote>
  <w:endnote w:type="continuationSeparator" w:id="0">
    <w:p w14:paraId="713CE32D" w14:textId="77777777" w:rsidR="003026C9" w:rsidRDefault="003026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75D8AB7F" w:rsidR="00B0334A" w:rsidRPr="00A70686" w:rsidRDefault="00B0334A" w:rsidP="00495877">
          <w:pPr>
            <w:pStyle w:val="Zpat"/>
            <w:rPr>
              <w:rStyle w:val="slostrnky"/>
            </w:rPr>
          </w:pPr>
          <w:r w:rsidRPr="00A70686">
            <w:rPr>
              <w:rStyle w:val="slostrnky"/>
            </w:rPr>
            <w:fldChar w:fldCharType="begin"/>
          </w:r>
          <w:r w:rsidRPr="00A70686">
            <w:rPr>
              <w:rStyle w:val="slostrnky"/>
            </w:rPr>
            <w:instrText>PAGE   \* MERGEFORMAT</w:instrText>
          </w:r>
          <w:r w:rsidRPr="00A70686">
            <w:rPr>
              <w:rStyle w:val="slostrnky"/>
            </w:rPr>
            <w:fldChar w:fldCharType="separate"/>
          </w:r>
          <w:r w:rsidR="00A70686">
            <w:rPr>
              <w:rStyle w:val="slostrnky"/>
              <w:noProof/>
            </w:rPr>
            <w:t>2</w:t>
          </w:r>
          <w:r w:rsidRPr="00A70686">
            <w:rPr>
              <w:rStyle w:val="slostrnky"/>
            </w:rPr>
            <w:fldChar w:fldCharType="end"/>
          </w:r>
          <w:r w:rsidRPr="00A70686">
            <w:rPr>
              <w:rStyle w:val="slostrnky"/>
            </w:rPr>
            <w:t>/</w:t>
          </w:r>
          <w:r w:rsidR="00495877" w:rsidRPr="00A70686">
            <w:rPr>
              <w:rStyle w:val="slostrnky"/>
            </w:rPr>
            <w:fldChar w:fldCharType="begin"/>
          </w:r>
          <w:r w:rsidR="00495877" w:rsidRPr="00A70686">
            <w:rPr>
              <w:rStyle w:val="slostrnky"/>
            </w:rPr>
            <w:instrText xml:space="preserve"> SECTIONPAGES   \* MERGEFORMAT </w:instrText>
          </w:r>
          <w:r w:rsidR="00495877" w:rsidRPr="00A70686">
            <w:rPr>
              <w:rStyle w:val="slostrnky"/>
            </w:rPr>
            <w:fldChar w:fldCharType="separate"/>
          </w:r>
          <w:r w:rsidR="00A70686">
            <w:rPr>
              <w:rStyle w:val="slostrnky"/>
              <w:noProof/>
            </w:rPr>
            <w:t>2</w:t>
          </w:r>
          <w:r w:rsidR="00495877" w:rsidRPr="00A70686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49EAFF1C" w:rsidR="00B0334A" w:rsidRPr="00A70686" w:rsidRDefault="00BF6274" w:rsidP="003462EB">
          <w:pPr>
            <w:pStyle w:val="Zpatvlevo"/>
          </w:pPr>
          <w:fldSimple w:instr=" STYLEREF  _Název_akce  \* MERGEFORMAT ">
            <w:r w:rsidR="00A70686">
              <w:rPr>
                <w:noProof/>
              </w:rPr>
              <w:t>Provádění revizí elektrických zařízení OŘ HK 2023 (SEE, SPS, SMT)</w:t>
            </w:r>
          </w:fldSimple>
        </w:p>
        <w:p w14:paraId="7835AEA2" w14:textId="77777777" w:rsidR="00B0334A" w:rsidRPr="00A70686" w:rsidRDefault="00B0334A" w:rsidP="003462EB">
          <w:pPr>
            <w:pStyle w:val="Zpatvlevo"/>
          </w:pPr>
          <w:r w:rsidRPr="00A70686">
            <w:t xml:space="preserve">Příloha č. 2 c) </w:t>
          </w:r>
        </w:p>
        <w:p w14:paraId="3E796A3F" w14:textId="58CB71C5" w:rsidR="00B0334A" w:rsidRPr="006A10C4" w:rsidRDefault="0025520C" w:rsidP="00DF7BAA">
          <w:pPr>
            <w:pStyle w:val="Zpatvlevo"/>
          </w:pPr>
          <w:r w:rsidRPr="00A70686"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71A79" w14:textId="77777777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  <w:r>
      <w:tab/>
    </w:r>
  </w:p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E362F" w:rsidRPr="006A10C4" w14:paraId="56E7583F" w14:textId="77777777" w:rsidTr="00BA1840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4DF7BCF" w14:textId="6C55C29F" w:rsidR="00BE362F" w:rsidRPr="006A10C4" w:rsidRDefault="00BE362F" w:rsidP="00BE362F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A70686">
            <w:rPr>
              <w:rStyle w:val="slostrnky"/>
              <w:noProof/>
            </w:rPr>
            <w:t>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70686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4C9D8499" w14:textId="07AE2585" w:rsidR="00BE362F" w:rsidRPr="00A70686" w:rsidRDefault="00A70686" w:rsidP="00BE362F">
          <w:pPr>
            <w:pStyle w:val="Zpatvlevo"/>
          </w:pPr>
          <w:r w:rsidRPr="00A70686">
            <w:fldChar w:fldCharType="begin"/>
          </w:r>
          <w:r w:rsidRPr="00A70686">
            <w:instrText xml:space="preserve"> STYLEREF  _Název_akce  \* MERGEFORMAT </w:instrText>
          </w:r>
          <w:r w:rsidRPr="00A70686">
            <w:fldChar w:fldCharType="separate"/>
          </w:r>
          <w:r>
            <w:rPr>
              <w:noProof/>
            </w:rPr>
            <w:t>Provádění revizí elektrických zařízení OŘ HK 2023 (SEE, SPS, SMT)</w:t>
          </w:r>
          <w:r w:rsidRPr="00A70686">
            <w:rPr>
              <w:noProof/>
            </w:rPr>
            <w:fldChar w:fldCharType="end"/>
          </w:r>
        </w:p>
        <w:p w14:paraId="51F4B799" w14:textId="77777777" w:rsidR="00BE362F" w:rsidRPr="006A10C4" w:rsidRDefault="00BE362F" w:rsidP="00BE362F">
          <w:pPr>
            <w:pStyle w:val="Zpatvlevo"/>
          </w:pPr>
          <w:r w:rsidRPr="00A70686">
            <w:t>Příloha č. 2 c)</w:t>
          </w:r>
          <w:r w:rsidRPr="006A10C4">
            <w:t xml:space="preserve"> </w:t>
          </w:r>
        </w:p>
        <w:p w14:paraId="34345681" w14:textId="77777777" w:rsidR="00BE362F" w:rsidRPr="006A10C4" w:rsidRDefault="00BE362F" w:rsidP="00BE362F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26AF2278" w14:textId="60FC495B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BFAF2" w14:textId="77777777" w:rsidR="003026C9" w:rsidRDefault="003026C9" w:rsidP="00962258">
      <w:pPr>
        <w:spacing w:after="0" w:line="240" w:lineRule="auto"/>
      </w:pPr>
      <w:r>
        <w:separator/>
      </w:r>
    </w:p>
  </w:footnote>
  <w:footnote w:type="continuationSeparator" w:id="0">
    <w:p w14:paraId="4BBCD0FD" w14:textId="77777777" w:rsidR="003026C9" w:rsidRDefault="003026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4"/>
  </w:num>
  <w:num w:numId="23">
    <w:abstractNumId w:val="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10"/>
  </w:num>
  <w:num w:numId="33">
    <w:abstractNumId w:val="1"/>
  </w:num>
  <w:num w:numId="34">
    <w:abstractNumId w:val="1"/>
  </w:num>
  <w:num w:numId="35">
    <w:abstractNumId w:val="4"/>
  </w:num>
  <w:num w:numId="36">
    <w:abstractNumId w:val="4"/>
  </w:num>
  <w:num w:numId="37">
    <w:abstractNumId w:val="12"/>
  </w:num>
  <w:num w:numId="38">
    <w:abstractNumId w:val="2"/>
  </w:num>
  <w:num w:numId="39">
    <w:abstractNumId w:val="9"/>
  </w:num>
  <w:num w:numId="40">
    <w:abstractNumId w:val="4"/>
  </w:num>
  <w:num w:numId="41">
    <w:abstractNumId w:val="11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6B14"/>
    <w:rsid w:val="0008461A"/>
    <w:rsid w:val="00084867"/>
    <w:rsid w:val="000A2B28"/>
    <w:rsid w:val="000A6E75"/>
    <w:rsid w:val="000B408F"/>
    <w:rsid w:val="000B4899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2C19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24A5E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146C"/>
    <w:rsid w:val="005736B7"/>
    <w:rsid w:val="00575E5A"/>
    <w:rsid w:val="00576A07"/>
    <w:rsid w:val="00580245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34271"/>
    <w:rsid w:val="00A3568D"/>
    <w:rsid w:val="00A4050F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0686"/>
    <w:rsid w:val="00A71189"/>
    <w:rsid w:val="00A730B5"/>
    <w:rsid w:val="00A7364A"/>
    <w:rsid w:val="00A74DCC"/>
    <w:rsid w:val="00A753ED"/>
    <w:rsid w:val="00A77512"/>
    <w:rsid w:val="00A8227E"/>
    <w:rsid w:val="00A94C2F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362F"/>
    <w:rsid w:val="00BE7F2F"/>
    <w:rsid w:val="00BF2861"/>
    <w:rsid w:val="00BF54FE"/>
    <w:rsid w:val="00BF6274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C7C8F"/>
    <w:rsid w:val="00CD1FC4"/>
    <w:rsid w:val="00CE2768"/>
    <w:rsid w:val="00CF1D0E"/>
    <w:rsid w:val="00D00A2C"/>
    <w:rsid w:val="00D034A0"/>
    <w:rsid w:val="00D038A7"/>
    <w:rsid w:val="00D0732C"/>
    <w:rsid w:val="00D178B4"/>
    <w:rsid w:val="00D21061"/>
    <w:rsid w:val="00D26ED5"/>
    <w:rsid w:val="00D322B7"/>
    <w:rsid w:val="00D4108E"/>
    <w:rsid w:val="00D46B30"/>
    <w:rsid w:val="00D521D0"/>
    <w:rsid w:val="00D5559C"/>
    <w:rsid w:val="00D56FCA"/>
    <w:rsid w:val="00D6163D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84C3A"/>
    <w:rsid w:val="00E85795"/>
    <w:rsid w:val="00E878EE"/>
    <w:rsid w:val="00EA0229"/>
    <w:rsid w:val="00EA6EC7"/>
    <w:rsid w:val="00EA6FF1"/>
    <w:rsid w:val="00EB104F"/>
    <w:rsid w:val="00EB46E5"/>
    <w:rsid w:val="00EC613E"/>
    <w:rsid w:val="00ED0703"/>
    <w:rsid w:val="00ED14BD"/>
    <w:rsid w:val="00EE66E7"/>
    <w:rsid w:val="00EF1373"/>
    <w:rsid w:val="00EF1E84"/>
    <w:rsid w:val="00F0110B"/>
    <w:rsid w:val="00F016C7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8F6816-0FF2-496A-8F6C-9CD0AEDB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0</TotalTime>
  <Pages>2</Pages>
  <Words>89</Words>
  <Characters>531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619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Krumlová Nikola</cp:lastModifiedBy>
  <cp:revision>2</cp:revision>
  <cp:lastPrinted>2022-05-02T08:54:00Z</cp:lastPrinted>
  <dcterms:created xsi:type="dcterms:W3CDTF">2022-10-26T04:12:00Z</dcterms:created>
  <dcterms:modified xsi:type="dcterms:W3CDTF">2022-10-26T04:12:00Z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